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spacing w:line="276" w:lineRule="auto"/>
        <w:rPr>
          <w:rStyle w:val="Ninguno"/>
          <w:rFonts w:ascii="Arial" w:cs="Arial" w:hAnsi="Arial" w:eastAsia="Arial"/>
          <w:b w:val="1"/>
          <w:bCs w:val="1"/>
          <w:sz w:val="32"/>
          <w:szCs w:val="32"/>
        </w:rPr>
      </w:pP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Las firmas estadounidenses Guess y Cynthia Rowley presentan sus apuestas junto a creadores consagrados y emergentes en la tercera jornada de GCSW 2024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Han presentado sus colecciones Primavera-Verano 2025</w:t>
      </w:r>
      <w:r>
        <w:rPr>
          <w:rStyle w:val="Ninguno"/>
          <w:rFonts w:ascii="Arial" w:hAnsi="Arial"/>
          <w:b w:val="1"/>
          <w:bCs w:val="1"/>
          <w:outline w:val="0"/>
          <w:color w:val="000000"/>
          <w:kern w:val="0"/>
          <w:sz w:val="20"/>
          <w:szCs w:val="20"/>
          <w:u w:color="000000"/>
          <w:rtl w:val="0"/>
          <w:lang w:val="es-ES_tradnl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Econaked (Gran Canaria, 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a), Monnur (Espa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a), Mare Far Niente (Gran Canaria, 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a), Gisela (Espa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a), Starlite (Espa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a), Miss Bikini (Italia), Cynthia Rowley (EE.UU), Elena Morales (Gran Canaria, Espa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a) y Guess (EE.UU)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En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front row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l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deres de opini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como Roc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o Osorno e influencers como Gema Betancort, Minerva Hers, Yaiza Menc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a, Marta Ibrahim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Amalia Fajardo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, O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mar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nchez y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hincha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R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abi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</w:t>
      </w:r>
    </w:p>
    <w:p>
      <w:pPr>
        <w:pStyle w:val="Cuerpo A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Entre los invitados, editores de moda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de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medios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especializados y compradores tanto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nacionales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como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internacionales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. </w:t>
      </w:r>
    </w:p>
    <w:p>
      <w:pPr>
        <w:pStyle w:val="Cuerpo A"/>
        <w:spacing w:after="0"/>
        <w:ind w:left="720" w:firstLine="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numPr>
          <w:ilvl w:val="0"/>
          <w:numId w:val="2"/>
        </w:numPr>
        <w:bidi w:val="0"/>
        <w:spacing w:after="0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Tambi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ha asistido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una representante del Council of Fashion Designers of Am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rica (CFDA)</w:t>
      </w:r>
    </w:p>
    <w:p>
      <w:pPr>
        <w:pStyle w:val="List Paragraph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numPr>
          <w:ilvl w:val="0"/>
          <w:numId w:val="2"/>
        </w:numPr>
        <w:bidi w:val="0"/>
        <w:spacing w:after="0" w:line="276" w:lineRule="auto"/>
        <w:ind w:right="0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La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pasarela, fiel a su apuesta por la inclusividad y la diversidad en el casting, ha contado hoy con la presencia de la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modelo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golden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Sonsoles Artigas 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16"/>
          <w:szCs w:val="16"/>
        </w:rPr>
      </w:pP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Maspalomas, 4 de octubre de 2024.-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Gran Canaria Swim Week 2024 ha llegado a su tercera jornada este viernes en el recinto de ExpoMeloneras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y sobre la pasarela han desfilado las apuestas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Primavera Verano 2025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firmas y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adores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como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las estadounidenses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GUESS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y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Cynthia Rowley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; las emergentes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Econaked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Monnur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y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Mare Far Niente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; las consagradas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Gisela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Starlite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y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Elena Morales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, 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la firma italiana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Miss Bikini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cada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una con apuestas muy distintas pero todas fieles a la excelencia a la que ya nos tiene acostumbrada 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pasarela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der europea en su categor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y referente internacional en moda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que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continuar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durante una jornadas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s, hasta el 5 de octubre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en Maspalomas. 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Siguiendo los desfiles desde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front-row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han estado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opinion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leaders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como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Gema Betancort, Minerva Hers, Yaiza Menc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a, Marta Ibrahim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Amalia Fajardo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Omar S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nchez y Chincha Rabi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amplificando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la visibilidad de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 evento y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compartiendo su experiencia en GCSW con sus respectivas comunidades digitales bajo los hashtags #GranCanariaSwimWeek2024 y #GranCanariaSwimWeekbyMC.</w:t>
      </w:r>
    </w:p>
    <w:p>
      <w:pPr>
        <w:pStyle w:val="Cuerpo A"/>
        <w:spacing w:after="100" w:line="276" w:lineRule="auto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Desfiles de la tercera jornada de GCSW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Econaked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reafirma su compromiso con la sostenibilidad y la protecci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los oc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anos mediante el uso de materiales responsables y pr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cticas ecol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gicas. La marca no solo promueve moda sostenible, sino que tambi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educa a sus consumidores sobre el impacto positivo de sus decisiones de compra. En su nueva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se emplean tejidos reciclados certificados por Oeko-Tex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®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Standard 100, ofreciendo durabilidad y resistencia a los rayos UV, cloro y lociones solares. Econaked celebra la belleza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nica e individual de cada mujer, creando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que aumentan la confianza y la autoestima, promoviendo un mensaje de autoaceptaci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y empoderamiento.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Por su parte, tal y como se ha observado en el desfile, 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nueva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MONNUR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Une Brise Mediterran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enne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combina elegancia y serenidad, rindiendo homenaje a la feminidad y el confort. Inspirada en el cine de los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80 y en recuerdos familiares,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celebra la silueta femenina con sofisticaci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n. Cada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 lleva el nombre de un viento mediterr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neo como Ponent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Llevant y Tramontana, reflejando la fuerza y suavidad del viento en tejidos fluidos y org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nicos. Con una paleta de colores que evoca el paisaje mediterr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neo y detalles de joyer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 exclusiva, MONNUR ofrece una experiencia de lujo discreto y sensualidad refinada.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En cuanto a 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Mare Far Niente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se inspira en la serenidad del mar y la filosof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 italiana del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dolce far niente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celebrando la belleza de la relajaci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y el disfrute del momento presente. Cada pieza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ada para ofrecer comodidad y confianza, utilizando tejidos de alta calidad que se ajustan al cuerpo femenino, evocando la libertad y conexi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con la naturaleza. Con colores y formas que reflejan la calma del oc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ano, la marca invita a desconectarse del estr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s y disfrutar de la belleza simple de la vida, promoviendo un estilo de vida relajado y consciente.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Gisela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se ha consolidado como una marca referente en lencer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 y moda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ntima para mujeres libres y seguras de 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í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mismas. A lo largo de los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os, ha ampliado su oferta para incluir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o, ropa de dormir y accesorios. La marca presenta una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que destaca por combinar comodidad,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y calidad, manteni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ndose fiel a su esencia mientras se adapta a las nuevas tendencias.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Y si hablamos de 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nueva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Starlite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combina tres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neas en una propuesta vers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til y estilizada. La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Colecci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n Mare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hecha de tejido de toalla,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dirigida a hombres y mujeres que valoran la comodidad sin perder el estilo. Inspirada en los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70 y 80, esta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 ofrece una est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tica relajada y funcional, ideal para quienes llevan un estilo de vida activo, pasando entre la playa y eventos sociales. La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Colecci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n Hippie Chic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con bordados exclusivos, captura el esp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ritu boho-chic del movimiento hippie de los 70. Incluye camisetas, kaftanes y accesorios hechos de algod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suave, con detalles vibrantes y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nicos.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Por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ltimo, la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Colecci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n Pop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destaca por su elegancia y feminidad, con prendas en popel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algod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blanco y detalles de cintas de ne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y lurex dorado, creando un estilo moderno y casual, perfecto para el verano.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Miss Bikini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 xml:space="preserve"> Luxe 2025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fusiona elementos tribales refinados con el estilo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‘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asy-chic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’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caracter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stico de la marca, ofreciendo una propuesta renovada y vers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til. Inspirada en tradiciones culturales y artes textiles de diversas comunidades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tnicas,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lleva a un viaje multicultural, desde Marruecos hasta Am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rica Latina. Las piezas destacan por su homenaje a la artesan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y motivos vibrantes reinterpretados para la mujer contempor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nea. La ropa es adecuada tanto para la playa como para la ciudad, con piezas fluidas y convertibles, como faldas que se transforman en vestidos, en tejidos estampados o lisos, perfectas para un verano pr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ctico y estilizado.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En cuanto 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Cynthia Rowley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marca global de estilo de vida, fusiona la belleza con lo deportivo, destacando prendas listas para usar,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 y surf, accesorios y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otros complementos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. Fundada en Nueva York, la marca refleja el esp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ritu aventurero de su creadora. Cynthia Rowley es pionera del "surf-leisure", con trajes de neopreno y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producidos con materiales reciclados y tecnolog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ecol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gica, destacando su compromiso con la sostenibilidad. La marca busca empoderar a las mujeres, inspir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ndolas a vivir sin miedo y asumir riesgos, algo que tambi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se refleja en sus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os y en experiencias como los campamentos de surf CR.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AMARTE SS25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Elena Morales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es una celebraci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la vida mediterr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nea, fusionando arte y moda con un enfoque en la artesan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a. Inspirada en los colores del mar y la naturaleza, utiliza tonos como azules, verdes, limas, rojos y met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licos en oro y cobre. Con siluetas fluidas y rom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nticas,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destaca por su frescura y femineidad, reflejando la delicadeza y maestr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artesanal que define a la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adora. </w:t>
      </w: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Por su parte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GUESS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da la bienvenida al verano con una emocionante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trajes de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para hombre y mujer, llena de frescura y estilo. Desde b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sicos esenciales para la piscina hasta coordinados innovadores para lucir fuera del agua, y su nueva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nea de ropa de surf para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l, esta temporada ofrece una amplia variedad de opciones contempor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neas. Con estampados exclusivos y piezas sostenibles, la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se presenta en una paleta de colores vibrantes y veraniegos, capturando a la perfecci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la esencia din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mica y el estilo inconfundible de la marca GUESS.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Desfila la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golden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Sonsoles Artigas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junto a un casting de modelos de renombre </w:t>
      </w:r>
    </w:p>
    <w:p>
      <w:pPr>
        <w:pStyle w:val="Cuerpo A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La modelo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golden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Sonsoles Artigas ha subido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hoy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la pasarela canaria, que siempre apuesta por la inclusividad y por un casting de modelos diverso y multicultural. Junto a ella, han desfilado hoy modelos nacionales, internacionales y locales como Ratner, Marta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pez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lamo, Stella Ripper, Lorena Dur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Desir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é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Cordero, Hugo Nieto, Ali Mbaye, Ablaye Sow y Jabel Balbuena.</w:t>
      </w:r>
    </w:p>
    <w:p>
      <w:pPr>
        <w:pStyle w:val="Cuerpo A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lida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lida es un programa de actuaci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en el sector textil de la moda en la isla creado desde la Consejer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 Industria, Comercio y Artesan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del Cabildo de Gran Canaria. La Moda es para esta instituci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un sector creciente y con posibilidades de expansi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industrial y Gran Canaria representa el marco en el que dise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adores y empresas apoyan sus proyectos.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 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instrText xml:space="preserve"> HYPERLINK "https://drive.google.com/drive/folders/1dmUAP6oooM47uxoUEFPecfraVfm7A318?usp=sharing"</w:instrText>
      </w: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de-DE"/>
          <w14:textFill>
            <w14:solidFill>
              <w14:srgbClr w14:val="1155CC"/>
            </w14:solidFill>
          </w14:textFill>
        </w:rPr>
        <w:t>LINK A MATERIAL GR</w:t>
      </w:r>
      <w:r>
        <w:rPr>
          <w:rStyle w:val="Ninguno"/>
          <w:rFonts w:ascii="Arial" w:hAnsi="Arial" w:hint="default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es-ES_tradnl"/>
          <w14:textFill>
            <w14:solidFill>
              <w14:srgbClr w14:val="1155CC"/>
            </w14:solidFill>
          </w14:textFill>
        </w:rPr>
        <w:t>Á</w:t>
      </w:r>
      <w:r>
        <w:rPr>
          <w:rStyle w:val="Ninguno"/>
          <w:rFonts w:ascii="Arial" w:hAnsi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es-ES_tradnl"/>
          <w14:textFill>
            <w14:solidFill>
              <w14:srgbClr w14:val="1155CC"/>
            </w14:solidFill>
          </w14:textFill>
        </w:rPr>
        <w:t>FICO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Sala de prensa virtual: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www.grancanariaswimweek.com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Hashtags oficiales del evento: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#GranCanariaSwimWeek2024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#GranCanariaSwimWeekbyMC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  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Redes oficiales del evento: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Instagram: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TikTok: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X: @GCSwimWeek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Facebook: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LinkedIn: @Gran Canaria Swim Week by Moda Calida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Prensa:</w:t>
      </w:r>
    </w:p>
    <w:p>
      <w:pPr>
        <w:pStyle w:val="Cuerpo A"/>
        <w:spacing w:after="0" w:line="240" w:lineRule="auto"/>
        <w:jc w:val="both"/>
        <w:rPr>
          <w:rStyle w:val="Hyperlink.1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Sergio Botella | Pelonio | +34 680 47 20 34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"mailto:sergio@peloino.com"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sergio@peloino.com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Laura Gallego | Cabildo de Gran Canaria | +34 610 30 55 51 | </w:t>
      </w:r>
      <w:r>
        <w:rPr>
          <w:rStyle w:val="Hyperlink.2"/>
        </w:rPr>
        <w:fldChar w:fldCharType="begin" w:fldLock="0"/>
      </w:r>
      <w:r>
        <w:rPr>
          <w:rStyle w:val="Hyperlink.2"/>
        </w:rPr>
        <w:instrText xml:space="preserve"> HYPERLINK "http://gallegodiazlaura@gmail.com"</w:instrText>
      </w:r>
      <w:r>
        <w:rPr>
          <w:rStyle w:val="Hyperlink.2"/>
        </w:rPr>
        <w:fldChar w:fldCharType="separate" w:fldLock="0"/>
      </w:r>
      <w:r>
        <w:rPr>
          <w:rStyle w:val="Hyperlink.2"/>
          <w:rtl w:val="0"/>
          <w:lang w:val="es-ES_tradnl"/>
        </w:rPr>
        <w:t>gallegodiazlaura@gmail.com</w:t>
      </w:r>
      <w:r>
        <w:rPr/>
        <w:fldChar w:fldCharType="end" w:fldLock="0"/>
      </w:r>
    </w:p>
    <w:p>
      <w:pPr>
        <w:pStyle w:val="Cuerpo A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Ana S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á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nchez | Cabildo de Gran Canaria | +34 606 84 74 24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"mailto:ana.sanchez@anasanchez.org"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ana.sanchez@anasanchez.org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</w:p>
    <w:p>
      <w:pPr>
        <w:pStyle w:val="Cuerpo A"/>
        <w:spacing w:after="0" w:line="276" w:lineRule="auto"/>
        <w:ind w:left="720" w:firstLine="0"/>
        <w:jc w:val="both"/>
        <w:rPr>
          <w:rStyle w:val="Ninguno"/>
          <w:rFonts w:ascii="Arial" w:cs="Arial" w:hAnsi="Arial" w:eastAsia="Arial"/>
          <w:kern w:val="0"/>
          <w:sz w:val="16"/>
          <w:szCs w:val="16"/>
        </w:rPr>
      </w:pPr>
    </w:p>
    <w:p>
      <w:pPr>
        <w:pStyle w:val="Cuerpo A"/>
        <w:spacing w:after="0" w:line="276" w:lineRule="auto"/>
        <w:ind w:left="720" w:firstLine="0"/>
        <w:jc w:val="both"/>
        <w:rPr>
          <w:rStyle w:val="Ninguno"/>
          <w:rFonts w:ascii="Arial" w:cs="Arial" w:hAnsi="Arial" w:eastAsia="Arial"/>
          <w:kern w:val="0"/>
          <w:sz w:val="16"/>
          <w:szCs w:val="16"/>
        </w:rPr>
      </w:pPr>
    </w:p>
    <w:p>
      <w:pPr>
        <w:pStyle w:val="Cuerpo A"/>
        <w:spacing w:after="0" w:line="276" w:lineRule="auto"/>
        <w:ind w:left="720" w:firstLine="0"/>
        <w:jc w:val="both"/>
      </w:pPr>
      <w:r>
        <w:rPr>
          <w:rStyle w:val="Ninguno"/>
          <w:rFonts w:ascii="Arial" w:hAnsi="Arial" w:hint="default"/>
          <w:kern w:val="0"/>
          <w:sz w:val="16"/>
          <w:szCs w:val="16"/>
          <w:rtl w:val="0"/>
          <w:lang w:val="es-ES_tradnl"/>
        </w:rPr>
        <w:t> </w:t>
      </w:r>
    </w:p>
    <w:sectPr>
      <w:headerReference w:type="default" r:id="rId4"/>
      <w:footerReference w:type="default" r:id="rId5"/>
      <w:pgSz w:w="11900" w:h="16840" w:orient="portrait"/>
      <w:pgMar w:top="1418" w:right="1701" w:bottom="1418" w:left="170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  <w:rPr>
        <w:rStyle w:val="Ninguno"/>
      </w:rPr>
    </w:pPr>
  </w:p>
  <w:p>
    <w:pPr>
      <w:pStyle w:val="foot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230" cy="1487170"/>
          <wp:effectExtent l="0" t="0" r="0" b="0"/>
          <wp:docPr id="1073741826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4871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230" cy="155067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5506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5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2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9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69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41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51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8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5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567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Hyperlink.0">
    <w:name w:val="Hyperlink.0"/>
    <w:basedOn w:val="Ninguno"/>
    <w:next w:val="Hyperlink.0"/>
    <w:rPr>
      <w:rFonts w:ascii="Arial" w:cs="Arial" w:hAnsi="Arial" w:eastAsia="Arial"/>
      <w:b w:val="1"/>
      <w:bCs w:val="1"/>
      <w:outline w:val="0"/>
      <w:color w:val="1155cc"/>
      <w:kern w:val="0"/>
      <w:sz w:val="20"/>
      <w:szCs w:val="20"/>
      <w:u w:val="single" w:color="1155cc"/>
      <w:lang w:val="de-DE"/>
      <w14:textFill>
        <w14:solidFill>
          <w14:srgbClr w14:val="1155CC"/>
        </w14:solidFill>
      </w14:textFill>
    </w:rPr>
  </w:style>
  <w:style w:type="character" w:styleId="Hyperlink.1">
    <w:name w:val="Hyperlink.1"/>
    <w:basedOn w:val="Ninguno"/>
    <w:next w:val="Hyperlink.1"/>
    <w:rPr>
      <w:rFonts w:ascii="Arial" w:cs="Arial" w:hAnsi="Arial" w:eastAsia="Arial"/>
      <w:outline w:val="0"/>
      <w:color w:val="0000ff"/>
      <w:sz w:val="16"/>
      <w:szCs w:val="16"/>
      <w:u w:val="single" w:color="0000ff"/>
      <w14:textFill>
        <w14:solidFill>
          <w14:srgbClr w14:val="0000FF"/>
        </w14:solidFill>
      </w14:textFill>
    </w:r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2">
    <w:name w:val="Hyperlink.2"/>
    <w:basedOn w:val="Enlace"/>
    <w:next w:val="Hyperlink.2"/>
    <w:rPr>
      <w:rFonts w:ascii="Arial" w:cs="Arial" w:hAnsi="Arial" w:eastAsia="Arial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